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F36" w:rsidRPr="004E1971" w:rsidRDefault="004E1971" w:rsidP="004E1971">
      <w:pPr>
        <w:spacing w:after="0" w:line="480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931F36" w:rsidRPr="004E1971">
        <w:rPr>
          <w:rFonts w:ascii="Arial" w:hAnsi="Arial" w:cs="Arial"/>
          <w:sz w:val="20"/>
          <w:szCs w:val="20"/>
        </w:rPr>
        <w:t>RAFAELA,</w:t>
      </w:r>
      <w:r>
        <w:rPr>
          <w:rFonts w:ascii="Arial" w:hAnsi="Arial" w:cs="Arial"/>
          <w:sz w:val="20"/>
          <w:szCs w:val="20"/>
        </w:rPr>
        <w:t xml:space="preserve"> 31 de mayo de 2021.</w:t>
      </w:r>
    </w:p>
    <w:p w:rsidR="00931F36" w:rsidRPr="004E1971" w:rsidRDefault="00931F36" w:rsidP="004E1971">
      <w:pPr>
        <w:spacing w:after="0" w:line="480" w:lineRule="auto"/>
        <w:rPr>
          <w:rFonts w:ascii="Arial" w:hAnsi="Arial" w:cs="Arial"/>
          <w:sz w:val="20"/>
          <w:szCs w:val="20"/>
        </w:rPr>
      </w:pPr>
    </w:p>
    <w:p w:rsidR="00931F36" w:rsidRPr="004E1971" w:rsidRDefault="00B6671E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4E1971">
        <w:rPr>
          <w:rFonts w:ascii="Arial" w:hAnsi="Arial" w:cs="Arial"/>
          <w:sz w:val="20"/>
          <w:szCs w:val="20"/>
        </w:rPr>
        <w:t>VISTO que el Consejo Superior, mediante Resolución 573/2019 aprueba el Proyecto Integral de Discapaci</w:t>
      </w:r>
      <w:r w:rsidR="00FF5649" w:rsidRPr="004E1971">
        <w:rPr>
          <w:rFonts w:ascii="Arial" w:hAnsi="Arial" w:cs="Arial"/>
          <w:sz w:val="20"/>
          <w:szCs w:val="20"/>
        </w:rPr>
        <w:t xml:space="preserve">dad, Derechos Humanos y Género </w:t>
      </w:r>
      <w:r w:rsidRPr="004E1971">
        <w:rPr>
          <w:rFonts w:ascii="Arial" w:hAnsi="Arial" w:cs="Arial"/>
          <w:sz w:val="20"/>
          <w:szCs w:val="20"/>
        </w:rPr>
        <w:t>e Identidad de Género; y,</w:t>
      </w:r>
    </w:p>
    <w:p w:rsidR="00B6671E" w:rsidRDefault="00B6671E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4E1971" w:rsidRPr="004E1971" w:rsidRDefault="004E1971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B6671E" w:rsidRPr="004E1971" w:rsidRDefault="00B6671E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4E1971">
        <w:rPr>
          <w:rFonts w:ascii="Arial" w:hAnsi="Arial" w:cs="Arial"/>
          <w:sz w:val="20"/>
          <w:szCs w:val="20"/>
        </w:rPr>
        <w:t xml:space="preserve">CONSIDERANDO: </w:t>
      </w:r>
    </w:p>
    <w:p w:rsidR="004E1971" w:rsidRPr="004E1971" w:rsidRDefault="004E1971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4E1971">
        <w:rPr>
          <w:rFonts w:ascii="Arial" w:hAnsi="Arial" w:cs="Arial"/>
          <w:sz w:val="20"/>
          <w:szCs w:val="20"/>
        </w:rPr>
        <w:t xml:space="preserve">Que el presente proyecto promueve e impulsa la equidad de género en las prácticas, funciones y cultura institucional y al sostenimiento y acompañamiento de las trayectorias educativas de las personas con discapacidad que estudien en la Facultad Regional Rafaela. </w:t>
      </w:r>
    </w:p>
    <w:p w:rsidR="00B6671E" w:rsidRPr="004E1971" w:rsidRDefault="002E5BF3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4E1971">
        <w:rPr>
          <w:rFonts w:ascii="Arial" w:hAnsi="Arial" w:cs="Arial"/>
          <w:sz w:val="20"/>
          <w:szCs w:val="20"/>
        </w:rPr>
        <w:t>Que la Facultad Regional Rafaela, se compromete con la formación integral de los estudiantes y apuesta no sólo a una formación académica equilibrada en competencias y conocimientos académicos, científicos, tecnológicos y de gestión, sino también</w:t>
      </w:r>
      <w:r w:rsidR="00FF5649" w:rsidRPr="004E1971">
        <w:rPr>
          <w:rFonts w:ascii="Arial" w:hAnsi="Arial" w:cs="Arial"/>
          <w:sz w:val="20"/>
          <w:szCs w:val="20"/>
        </w:rPr>
        <w:t>,</w:t>
      </w:r>
      <w:r w:rsidR="004E1971" w:rsidRPr="004E1971">
        <w:rPr>
          <w:rFonts w:ascii="Arial" w:hAnsi="Arial" w:cs="Arial"/>
          <w:sz w:val="20"/>
          <w:szCs w:val="20"/>
        </w:rPr>
        <w:t xml:space="preserve"> a una formación humanística</w:t>
      </w:r>
      <w:r w:rsidR="004E1971">
        <w:rPr>
          <w:rFonts w:ascii="Arial" w:hAnsi="Arial" w:cs="Arial"/>
          <w:sz w:val="20"/>
          <w:szCs w:val="20"/>
        </w:rPr>
        <w:t>, l</w:t>
      </w:r>
      <w:r w:rsidR="004E1971" w:rsidRPr="004E1971">
        <w:rPr>
          <w:rFonts w:ascii="Arial" w:hAnsi="Arial" w:cs="Arial"/>
          <w:sz w:val="20"/>
          <w:szCs w:val="20"/>
        </w:rPr>
        <w:t xml:space="preserve">ibre de violencia y discriminación por razones de género y/o identidad de género u orientación sexual. </w:t>
      </w:r>
    </w:p>
    <w:p w:rsidR="004E1971" w:rsidRPr="004E1971" w:rsidRDefault="004E1971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4E1971">
        <w:rPr>
          <w:rFonts w:ascii="Arial" w:hAnsi="Arial" w:cs="Arial"/>
          <w:sz w:val="20"/>
          <w:szCs w:val="20"/>
        </w:rPr>
        <w:t>Que la Ley Micaela 27</w:t>
      </w:r>
      <w:r w:rsidR="00F950CB">
        <w:rPr>
          <w:rFonts w:ascii="Arial" w:hAnsi="Arial" w:cs="Arial"/>
          <w:sz w:val="20"/>
          <w:szCs w:val="20"/>
        </w:rPr>
        <w:t>.</w:t>
      </w:r>
      <w:r w:rsidRPr="004E1971">
        <w:rPr>
          <w:rFonts w:ascii="Arial" w:hAnsi="Arial" w:cs="Arial"/>
          <w:sz w:val="20"/>
          <w:szCs w:val="20"/>
        </w:rPr>
        <w:t>495, dispone la capacitación obligatoria de género para todas las personas que se desempeñen en la función pública en todos sus niveles y jerarquías.</w:t>
      </w:r>
    </w:p>
    <w:p w:rsidR="002E5BF3" w:rsidRPr="004E1971" w:rsidRDefault="002E5BF3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4E1971">
        <w:rPr>
          <w:rFonts w:ascii="Arial" w:hAnsi="Arial" w:cs="Arial"/>
          <w:sz w:val="20"/>
          <w:szCs w:val="20"/>
        </w:rPr>
        <w:t>Que esto se funda en una perspectiva que respeta la diversidad en todas sus formas, apuesta a la inclusión de personas con discapacidad y se sostiene en valores democráticos y participativos.</w:t>
      </w:r>
    </w:p>
    <w:p w:rsidR="004E1971" w:rsidRPr="004E1971" w:rsidRDefault="004E1971" w:rsidP="004E1971">
      <w:pPr>
        <w:spacing w:after="0" w:line="48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4E1971">
        <w:rPr>
          <w:rFonts w:ascii="Arial" w:hAnsi="Arial" w:cs="Arial"/>
          <w:sz w:val="20"/>
          <w:szCs w:val="20"/>
        </w:rPr>
        <w:t>Que el dictado de la medida se efectúa en uso de las atribuciones otorgadas por el Estatuto Universitario.</w:t>
      </w:r>
    </w:p>
    <w:p w:rsidR="00FF5649" w:rsidRPr="004E1971" w:rsidRDefault="00FF5649" w:rsidP="004E1971">
      <w:pPr>
        <w:spacing w:after="0" w:line="480" w:lineRule="auto"/>
        <w:ind w:firstLine="1134"/>
        <w:rPr>
          <w:rFonts w:ascii="Arial" w:hAnsi="Arial" w:cs="Arial"/>
          <w:sz w:val="20"/>
          <w:szCs w:val="20"/>
        </w:rPr>
      </w:pPr>
    </w:p>
    <w:p w:rsidR="00B6671E" w:rsidRDefault="004E1971" w:rsidP="004E1971">
      <w:pPr>
        <w:spacing w:after="0" w:line="480" w:lineRule="auto"/>
        <w:ind w:firstLine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ello, </w:t>
      </w:r>
    </w:p>
    <w:p w:rsidR="004E1971" w:rsidRDefault="004E1971" w:rsidP="004E1971">
      <w:pPr>
        <w:spacing w:after="0" w:line="480" w:lineRule="auto"/>
        <w:ind w:firstLine="1134"/>
        <w:rPr>
          <w:rFonts w:ascii="Arial" w:hAnsi="Arial" w:cs="Arial"/>
          <w:sz w:val="20"/>
          <w:szCs w:val="20"/>
        </w:rPr>
      </w:pPr>
    </w:p>
    <w:p w:rsidR="004E1971" w:rsidRDefault="004E1971" w:rsidP="004E1971">
      <w:pPr>
        <w:spacing w:after="0" w:line="480" w:lineRule="auto"/>
        <w:ind w:firstLine="113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DECANO DE LA FACULTAD REGIONAL RAFAELA</w:t>
      </w:r>
    </w:p>
    <w:p w:rsidR="004E1971" w:rsidRDefault="004E1971" w:rsidP="004E1971">
      <w:pPr>
        <w:spacing w:after="0" w:line="480" w:lineRule="auto"/>
        <w:ind w:firstLine="113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RESUELVE:</w:t>
      </w:r>
    </w:p>
    <w:p w:rsidR="004E1971" w:rsidRDefault="004E1971" w:rsidP="004E1971">
      <w:pPr>
        <w:spacing w:after="0" w:line="480" w:lineRule="auto"/>
        <w:ind w:firstLine="1134"/>
        <w:rPr>
          <w:rFonts w:ascii="Arial" w:hAnsi="Arial" w:cs="Arial"/>
          <w:sz w:val="20"/>
          <w:szCs w:val="20"/>
        </w:rPr>
      </w:pPr>
    </w:p>
    <w:p w:rsidR="009E145B" w:rsidRDefault="004E1971" w:rsidP="004E1971">
      <w:pPr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ARTÍCULO 1°.- </w:t>
      </w:r>
      <w:r w:rsidR="009E145B">
        <w:rPr>
          <w:rFonts w:ascii="Arial" w:hAnsi="Arial" w:cs="Arial"/>
          <w:sz w:val="20"/>
          <w:szCs w:val="20"/>
        </w:rPr>
        <w:t xml:space="preserve">Crear en el ámbito de la Facultad Regional Rafaela, el Área de Orientación y </w:t>
      </w:r>
      <w:r w:rsidR="00F950CB">
        <w:rPr>
          <w:rFonts w:ascii="Arial" w:hAnsi="Arial" w:cs="Arial"/>
          <w:sz w:val="20"/>
          <w:szCs w:val="20"/>
        </w:rPr>
        <w:t>A</w:t>
      </w:r>
      <w:r w:rsidR="009E145B">
        <w:rPr>
          <w:rFonts w:ascii="Arial" w:hAnsi="Arial" w:cs="Arial"/>
          <w:sz w:val="20"/>
          <w:szCs w:val="20"/>
        </w:rPr>
        <w:t xml:space="preserve">poyo a personas con discapacidad, según lo habilita la Resolución </w:t>
      </w:r>
      <w:r w:rsidR="00F950CB">
        <w:rPr>
          <w:rFonts w:ascii="Arial" w:hAnsi="Arial" w:cs="Arial"/>
          <w:sz w:val="20"/>
          <w:szCs w:val="20"/>
        </w:rPr>
        <w:t xml:space="preserve">del </w:t>
      </w:r>
      <w:r w:rsidR="009E145B">
        <w:rPr>
          <w:rFonts w:ascii="Arial" w:hAnsi="Arial" w:cs="Arial"/>
          <w:sz w:val="20"/>
          <w:szCs w:val="20"/>
        </w:rPr>
        <w:t>Consejo Superior 1066/2015.</w:t>
      </w:r>
    </w:p>
    <w:p w:rsidR="004E1971" w:rsidRDefault="004E1971" w:rsidP="004E1971">
      <w:pPr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9E145B">
        <w:rPr>
          <w:rFonts w:ascii="Arial" w:hAnsi="Arial" w:cs="Arial"/>
          <w:sz w:val="20"/>
          <w:szCs w:val="20"/>
        </w:rPr>
        <w:t xml:space="preserve">/RTÍCULO 2°.- Designar a la Lic. Natalia </w:t>
      </w:r>
      <w:proofErr w:type="spellStart"/>
      <w:r w:rsidR="009E145B">
        <w:rPr>
          <w:rFonts w:ascii="Arial" w:hAnsi="Arial" w:cs="Arial"/>
          <w:sz w:val="20"/>
          <w:szCs w:val="20"/>
        </w:rPr>
        <w:t>Kovalsky</w:t>
      </w:r>
      <w:proofErr w:type="spellEnd"/>
      <w:r w:rsidR="00F950CB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E145B">
        <w:rPr>
          <w:rFonts w:ascii="Arial" w:hAnsi="Arial" w:cs="Arial"/>
          <w:sz w:val="20"/>
          <w:szCs w:val="20"/>
        </w:rPr>
        <w:t>Leg</w:t>
      </w:r>
      <w:proofErr w:type="spellEnd"/>
      <w:r w:rsidR="009E145B">
        <w:rPr>
          <w:rFonts w:ascii="Arial" w:hAnsi="Arial" w:cs="Arial"/>
          <w:sz w:val="20"/>
          <w:szCs w:val="20"/>
        </w:rPr>
        <w:t>. 45103</w:t>
      </w:r>
      <w:r w:rsidR="00F950CB">
        <w:rPr>
          <w:rFonts w:ascii="Arial" w:hAnsi="Arial" w:cs="Arial"/>
          <w:sz w:val="20"/>
          <w:szCs w:val="20"/>
        </w:rPr>
        <w:t xml:space="preserve">, </w:t>
      </w:r>
      <w:r w:rsidR="009E145B">
        <w:rPr>
          <w:rFonts w:ascii="Arial" w:hAnsi="Arial" w:cs="Arial"/>
          <w:sz w:val="20"/>
          <w:szCs w:val="20"/>
        </w:rPr>
        <w:t>DNI 26</w:t>
      </w:r>
      <w:r w:rsidR="00F950CB">
        <w:rPr>
          <w:rFonts w:ascii="Arial" w:hAnsi="Arial" w:cs="Arial"/>
          <w:sz w:val="20"/>
          <w:szCs w:val="20"/>
        </w:rPr>
        <w:t>.</w:t>
      </w:r>
      <w:r w:rsidR="009E145B">
        <w:rPr>
          <w:rFonts w:ascii="Arial" w:hAnsi="Arial" w:cs="Arial"/>
          <w:sz w:val="20"/>
          <w:szCs w:val="20"/>
        </w:rPr>
        <w:t>389</w:t>
      </w:r>
      <w:r w:rsidR="00F950CB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  <w:r w:rsidR="009E145B">
        <w:rPr>
          <w:rFonts w:ascii="Arial" w:hAnsi="Arial" w:cs="Arial"/>
          <w:sz w:val="20"/>
          <w:szCs w:val="20"/>
        </w:rPr>
        <w:t>648 como responsable de la misma.</w:t>
      </w:r>
    </w:p>
    <w:p w:rsidR="004E1971" w:rsidRDefault="004E1971" w:rsidP="004E1971">
      <w:pPr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ARTÍCULO 3°.- Regístrese. Comuníquese. Archívese. </w:t>
      </w:r>
    </w:p>
    <w:p w:rsidR="004E1971" w:rsidRPr="004E1971" w:rsidRDefault="004E1971" w:rsidP="004E1971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4E1971">
        <w:rPr>
          <w:rFonts w:ascii="Arial" w:hAnsi="Arial" w:cs="Arial"/>
          <w:sz w:val="20"/>
          <w:szCs w:val="20"/>
          <w:u w:val="single"/>
        </w:rPr>
        <w:t xml:space="preserve">RESOLUCIÓN N°              </w:t>
      </w:r>
      <w:r>
        <w:rPr>
          <w:rFonts w:ascii="Arial" w:hAnsi="Arial" w:cs="Arial"/>
          <w:sz w:val="20"/>
          <w:szCs w:val="20"/>
          <w:u w:val="single"/>
        </w:rPr>
        <w:t>141/2021</w:t>
      </w:r>
    </w:p>
    <w:p w:rsidR="00931F36" w:rsidRPr="004E1971" w:rsidRDefault="00931F36" w:rsidP="004E1971">
      <w:pPr>
        <w:spacing w:after="0" w:line="480" w:lineRule="auto"/>
        <w:rPr>
          <w:rFonts w:ascii="Arial" w:hAnsi="Arial" w:cs="Arial"/>
          <w:sz w:val="20"/>
          <w:szCs w:val="20"/>
        </w:rPr>
      </w:pPr>
    </w:p>
    <w:sectPr w:rsidR="00931F36" w:rsidRPr="004E1971" w:rsidSect="004E1971">
      <w:headerReference w:type="default" r:id="rId7"/>
      <w:pgSz w:w="12240" w:h="15840"/>
      <w:pgMar w:top="1418" w:right="567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FEE" w:rsidRDefault="00F20FEE" w:rsidP="00931F36">
      <w:pPr>
        <w:spacing w:after="0" w:line="240" w:lineRule="auto"/>
      </w:pPr>
      <w:r>
        <w:separator/>
      </w:r>
    </w:p>
  </w:endnote>
  <w:endnote w:type="continuationSeparator" w:id="0">
    <w:p w:rsidR="00F20FEE" w:rsidRDefault="00F20FEE" w:rsidP="0093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FEE" w:rsidRDefault="00F20FEE" w:rsidP="00931F36">
      <w:pPr>
        <w:spacing w:after="0" w:line="240" w:lineRule="auto"/>
      </w:pPr>
      <w:r>
        <w:separator/>
      </w:r>
    </w:p>
  </w:footnote>
  <w:footnote w:type="continuationSeparator" w:id="0">
    <w:p w:rsidR="00F20FEE" w:rsidRDefault="00F20FEE" w:rsidP="0093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492" w:rsidRPr="00931F36" w:rsidRDefault="00D01492" w:rsidP="00931F36">
    <w:pPr>
      <w:spacing w:after="0" w:line="240" w:lineRule="auto"/>
      <w:jc w:val="right"/>
      <w:rPr>
        <w:rFonts w:ascii="Times New Roman" w:eastAsia="Times New Roman" w:hAnsi="Times New Roman" w:cs="Times New Roman"/>
        <w:b/>
        <w:sz w:val="20"/>
        <w:szCs w:val="20"/>
        <w:lang w:val="es-ES" w:eastAsia="es-ES"/>
      </w:rPr>
    </w:pPr>
  </w:p>
  <w:p w:rsidR="00D01492" w:rsidRPr="00931F36" w:rsidRDefault="00D01492" w:rsidP="00931F36">
    <w:pPr>
      <w:tabs>
        <w:tab w:val="center" w:pos="4419"/>
        <w:tab w:val="right" w:pos="8838"/>
      </w:tabs>
      <w:spacing w:after="0" w:line="240" w:lineRule="auto"/>
      <w:jc w:val="right"/>
      <w:rPr>
        <w:rFonts w:ascii="Arial" w:eastAsia="Times New Roman" w:hAnsi="Arial" w:cs="Arial"/>
        <w:i/>
        <w:color w:val="000000"/>
        <w:sz w:val="20"/>
        <w:szCs w:val="20"/>
        <w:shd w:val="clear" w:color="auto" w:fill="FFFFFF"/>
        <w:lang w:val="es-ES" w:eastAsia="es-ES"/>
      </w:rPr>
    </w:pPr>
    <w:r w:rsidRPr="00931F36">
      <w:rPr>
        <w:rFonts w:ascii="Arial" w:eastAsia="Times New Roman" w:hAnsi="Arial" w:cs="Arial"/>
        <w:i/>
        <w:noProof/>
        <w:color w:val="000000"/>
        <w:sz w:val="20"/>
        <w:szCs w:val="20"/>
        <w:lang w:eastAsia="es-A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B1B769A" wp14:editId="17A1D2E8">
              <wp:simplePos x="0" y="0"/>
              <wp:positionH relativeFrom="column">
                <wp:posOffset>1562100</wp:posOffset>
              </wp:positionH>
              <wp:positionV relativeFrom="paragraph">
                <wp:posOffset>-95250</wp:posOffset>
              </wp:positionV>
              <wp:extent cx="4408170" cy="295275"/>
              <wp:effectExtent l="0" t="0" r="0" b="952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0817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1492" w:rsidRPr="0041768C" w:rsidRDefault="00D01492" w:rsidP="00931F36">
                          <w:pPr>
                            <w:jc w:val="right"/>
                            <w:rPr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sz w:val="18"/>
                              <w:szCs w:val="18"/>
                            </w:rPr>
                            <w:t>“2021 - Año de Homenaje al Premio Nobel de M</w:t>
                          </w:r>
                          <w:r w:rsidRPr="0041768C">
                            <w:rPr>
                              <w:i/>
                              <w:sz w:val="18"/>
                              <w:szCs w:val="18"/>
                            </w:rPr>
                            <w:t xml:space="preserve">edicina Dr. César </w:t>
                          </w:r>
                          <w:proofErr w:type="spellStart"/>
                          <w:r w:rsidRPr="0041768C">
                            <w:rPr>
                              <w:i/>
                              <w:sz w:val="18"/>
                              <w:szCs w:val="18"/>
                            </w:rPr>
                            <w:t>Milstein</w:t>
                          </w:r>
                          <w:proofErr w:type="spellEnd"/>
                          <w:r w:rsidRPr="0041768C">
                            <w:rPr>
                              <w:i/>
                              <w:sz w:val="18"/>
                              <w:szCs w:val="18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6B1B769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23pt;margin-top:-7.5pt;width:347.1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" stroked="f">
              <v:textbox>
                <w:txbxContent>
                  <w:p w:rsidR="00931F36" w:rsidRPr="0041768C" w:rsidRDefault="00931F36" w:rsidP="00931F36">
                    <w:pPr>
                      <w:jc w:val="right"/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“2021 - Año de Homenaje al Premio Nobel de M</w:t>
                    </w:r>
                    <w:r w:rsidRPr="0041768C">
                      <w:rPr>
                        <w:i/>
                        <w:sz w:val="18"/>
                        <w:szCs w:val="18"/>
                      </w:rPr>
                      <w:t xml:space="preserve">edicina Dr. César </w:t>
                    </w:r>
                    <w:proofErr w:type="spellStart"/>
                    <w:r w:rsidRPr="0041768C">
                      <w:rPr>
                        <w:i/>
                        <w:sz w:val="18"/>
                        <w:szCs w:val="18"/>
                      </w:rPr>
                      <w:t>Milstein</w:t>
                    </w:r>
                    <w:proofErr w:type="spellEnd"/>
                    <w:r w:rsidRPr="0041768C">
                      <w:rPr>
                        <w:i/>
                        <w:sz w:val="18"/>
                        <w:szCs w:val="18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  <w:r w:rsidRPr="00931F36">
      <w:rPr>
        <w:rFonts w:ascii="Arial" w:eastAsia="Times New Roman" w:hAnsi="Arial" w:cs="Arial"/>
        <w:i/>
        <w:noProof/>
        <w:color w:val="000000"/>
        <w:sz w:val="20"/>
        <w:szCs w:val="20"/>
        <w:lang w:eastAsia="es-AR"/>
      </w:rPr>
      <w:drawing>
        <wp:anchor distT="0" distB="0" distL="114300" distR="114300" simplePos="0" relativeHeight="251660288" behindDoc="0" locked="0" layoutInCell="1" allowOverlap="1" wp14:anchorId="3624C38E" wp14:editId="3B6EFE0C">
          <wp:simplePos x="0" y="0"/>
          <wp:positionH relativeFrom="column">
            <wp:posOffset>1010285</wp:posOffset>
          </wp:positionH>
          <wp:positionV relativeFrom="paragraph">
            <wp:posOffset>-25400</wp:posOffset>
          </wp:positionV>
          <wp:extent cx="362585" cy="431800"/>
          <wp:effectExtent l="19050" t="0" r="0" b="0"/>
          <wp:wrapThrough wrapText="bothSides">
            <wp:wrapPolygon edited="0">
              <wp:start x="-1135" y="0"/>
              <wp:lineTo x="-1135" y="20965"/>
              <wp:lineTo x="21562" y="20965"/>
              <wp:lineTo x="21562" y="0"/>
              <wp:lineTo x="-1135" y="0"/>
            </wp:wrapPolygon>
          </wp:wrapThrough>
          <wp:docPr id="2" name="Imagen 1" descr="logout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t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585" cy="431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01492" w:rsidRPr="00931F36" w:rsidRDefault="00D01492" w:rsidP="00931F36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i/>
        <w:sz w:val="20"/>
        <w:szCs w:val="20"/>
        <w:lang w:val="es-ES" w:eastAsia="es-ES"/>
      </w:rPr>
    </w:pPr>
    <w:r w:rsidRPr="00931F36">
      <w:rPr>
        <w:rFonts w:ascii="Arial" w:eastAsia="Times New Roman" w:hAnsi="Arial" w:cs="Arial"/>
        <w:i/>
        <w:sz w:val="20"/>
        <w:szCs w:val="20"/>
        <w:lang w:val="es-ES" w:eastAsia="es-ES"/>
      </w:rPr>
      <w:t xml:space="preserve">                            </w:t>
    </w:r>
  </w:p>
  <w:p w:rsidR="00D01492" w:rsidRPr="00931F36" w:rsidRDefault="00D01492" w:rsidP="00931F36">
    <w:pPr>
      <w:tabs>
        <w:tab w:val="center" w:pos="4419"/>
        <w:tab w:val="right" w:pos="8838"/>
      </w:tabs>
      <w:spacing w:after="0" w:line="240" w:lineRule="auto"/>
      <w:rPr>
        <w:rFonts w:ascii="Lucida Handwriting" w:eastAsia="Times New Roman" w:hAnsi="Lucida Handwriting" w:cs="Times New Roman"/>
        <w:sz w:val="18"/>
        <w:szCs w:val="20"/>
        <w:lang w:val="es-ES" w:eastAsia="es-ES"/>
      </w:rPr>
    </w:pPr>
    <w:r w:rsidRPr="00931F36">
      <w:rPr>
        <w:rFonts w:ascii="Edwardian Script ITC" w:eastAsia="Times New Roman" w:hAnsi="Edwardian Script ITC" w:cs="Times New Roman"/>
        <w:noProof/>
        <w:spacing w:val="20"/>
        <w:sz w:val="30"/>
        <w:szCs w:val="30"/>
        <w:lang w:eastAsia="es-A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4D592" wp14:editId="36521942">
              <wp:simplePos x="0" y="0"/>
              <wp:positionH relativeFrom="column">
                <wp:posOffset>-678180</wp:posOffset>
              </wp:positionH>
              <wp:positionV relativeFrom="paragraph">
                <wp:posOffset>140335</wp:posOffset>
              </wp:positionV>
              <wp:extent cx="3716655" cy="116205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16655" cy="1162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1492" w:rsidRDefault="00D01492" w:rsidP="00931F36">
                          <w:pPr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Ministerio de Educación</w:t>
                          </w:r>
                        </w:p>
                        <w:p w:rsidR="00D01492" w:rsidRPr="007B19C4" w:rsidRDefault="00D01492" w:rsidP="00931F36">
                          <w:pPr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 w:rsidRPr="007B19C4"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Universidad Tecnológica Nacional</w:t>
                          </w:r>
                        </w:p>
                        <w:p w:rsidR="00D01492" w:rsidRPr="007B19C4" w:rsidRDefault="00D01492" w:rsidP="00931F36">
                          <w:pPr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 w:rsidRPr="007B19C4"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Facultad Regional Rafaela</w:t>
                          </w:r>
                        </w:p>
                        <w:p w:rsidR="00D01492" w:rsidRDefault="00D01492" w:rsidP="00931F3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2C14D592" id="Cuadro de texto 1" o:spid="_x0000_s1027" type="#_x0000_t202" style="position:absolute;margin-left:-53.4pt;margin-top:11.05pt;width:292.65pt;height: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" stroked="f">
              <v:textbox>
                <w:txbxContent>
                  <w:p w:rsidR="00931F36" w:rsidRDefault="00931F36" w:rsidP="00931F36">
                    <w:pPr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>
                      <w:rPr>
                        <w:rFonts w:ascii="Edwardian Script ITC" w:hAnsi="Edwardian Script ITC"/>
                        <w:sz w:val="30"/>
                        <w:szCs w:val="30"/>
                      </w:rPr>
                      <w:t>Ministerio de Educación</w:t>
                    </w:r>
                  </w:p>
                  <w:p w:rsidR="00931F36" w:rsidRPr="007B19C4" w:rsidRDefault="00931F36" w:rsidP="00931F36">
                    <w:pPr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 w:rsidRPr="007B19C4">
                      <w:rPr>
                        <w:rFonts w:ascii="Edwardian Script ITC" w:hAnsi="Edwardian Script ITC"/>
                        <w:sz w:val="30"/>
                        <w:szCs w:val="30"/>
                      </w:rPr>
                      <w:t>Universidad Tecnológica Nacional</w:t>
                    </w:r>
                  </w:p>
                  <w:p w:rsidR="00931F36" w:rsidRPr="007B19C4" w:rsidRDefault="00931F36" w:rsidP="00931F36">
                    <w:pPr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 w:rsidRPr="007B19C4">
                      <w:rPr>
                        <w:rFonts w:ascii="Edwardian Script ITC" w:hAnsi="Edwardian Script ITC"/>
                        <w:sz w:val="30"/>
                        <w:szCs w:val="30"/>
                      </w:rPr>
                      <w:t>Facultad Regional Rafaela</w:t>
                    </w:r>
                  </w:p>
                  <w:p w:rsidR="00931F36" w:rsidRDefault="00931F36" w:rsidP="00931F36"/>
                </w:txbxContent>
              </v:textbox>
            </v:shape>
          </w:pict>
        </mc:Fallback>
      </mc:AlternateContent>
    </w:r>
  </w:p>
  <w:p w:rsidR="00D01492" w:rsidRPr="00931F36" w:rsidRDefault="00D01492" w:rsidP="00931F36">
    <w:pPr>
      <w:tabs>
        <w:tab w:val="left" w:pos="3969"/>
        <w:tab w:val="left" w:pos="4820"/>
      </w:tabs>
      <w:spacing w:after="0" w:line="240" w:lineRule="auto"/>
      <w:ind w:left="-426" w:right="5102"/>
      <w:jc w:val="center"/>
      <w:rPr>
        <w:rFonts w:ascii="Edwardian Script ITC" w:eastAsia="Times New Roman" w:hAnsi="Edwardian Script ITC" w:cs="Times New Roman"/>
        <w:spacing w:val="20"/>
        <w:sz w:val="30"/>
        <w:szCs w:val="30"/>
        <w:lang w:val="es-ES" w:eastAsia="es-ES"/>
      </w:rPr>
    </w:pPr>
  </w:p>
  <w:p w:rsidR="00D01492" w:rsidRPr="00931F36" w:rsidRDefault="00D01492" w:rsidP="00931F36">
    <w:pPr>
      <w:tabs>
        <w:tab w:val="left" w:pos="3969"/>
        <w:tab w:val="left" w:pos="4820"/>
      </w:tabs>
      <w:spacing w:after="0" w:line="240" w:lineRule="auto"/>
      <w:ind w:left="-426" w:right="5102"/>
      <w:jc w:val="center"/>
      <w:rPr>
        <w:rFonts w:ascii="Edwardian Script ITC" w:eastAsia="Times New Roman" w:hAnsi="Edwardian Script ITC" w:cs="Times New Roman"/>
        <w:spacing w:val="20"/>
        <w:sz w:val="30"/>
        <w:szCs w:val="30"/>
        <w:lang w:val="es-ES" w:eastAsia="es-ES"/>
      </w:rPr>
    </w:pPr>
  </w:p>
  <w:p w:rsidR="00D01492" w:rsidRPr="00931F36" w:rsidRDefault="00D01492" w:rsidP="00931F36">
    <w:pPr>
      <w:tabs>
        <w:tab w:val="center" w:pos="4419"/>
        <w:tab w:val="right" w:pos="8838"/>
      </w:tabs>
      <w:spacing w:after="0" w:line="240" w:lineRule="auto"/>
      <w:rPr>
        <w:rFonts w:eastAsiaTheme="minorEastAsia"/>
        <w:lang w:val="es-ES" w:eastAsia="es-ES"/>
      </w:rPr>
    </w:pPr>
  </w:p>
  <w:p w:rsidR="00D01492" w:rsidRPr="00931F36" w:rsidRDefault="00D01492" w:rsidP="00931F36">
    <w:pPr>
      <w:tabs>
        <w:tab w:val="center" w:pos="4419"/>
        <w:tab w:val="right" w:pos="8838"/>
      </w:tabs>
      <w:spacing w:after="0" w:line="240" w:lineRule="auto"/>
      <w:rPr>
        <w:rFonts w:eastAsiaTheme="minorEastAsia"/>
        <w:lang w:val="es-ES" w:eastAsia="es-ES"/>
      </w:rPr>
    </w:pPr>
  </w:p>
  <w:p w:rsidR="00D01492" w:rsidRDefault="00D01492">
    <w:pPr>
      <w:pStyle w:val="Encabezado"/>
    </w:pPr>
  </w:p>
  <w:p w:rsidR="00D01492" w:rsidRDefault="00D01492">
    <w:pPr>
      <w:pStyle w:val="Encabezado"/>
    </w:pPr>
  </w:p>
  <w:p w:rsidR="00D01492" w:rsidRDefault="00D0149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1F"/>
    <w:rsid w:val="002027A5"/>
    <w:rsid w:val="002E5BF3"/>
    <w:rsid w:val="00323054"/>
    <w:rsid w:val="004E1971"/>
    <w:rsid w:val="00581231"/>
    <w:rsid w:val="00762492"/>
    <w:rsid w:val="0092525B"/>
    <w:rsid w:val="00931F36"/>
    <w:rsid w:val="009906D3"/>
    <w:rsid w:val="009E145B"/>
    <w:rsid w:val="009F391F"/>
    <w:rsid w:val="00B6671E"/>
    <w:rsid w:val="00C46677"/>
    <w:rsid w:val="00D01492"/>
    <w:rsid w:val="00F20FEE"/>
    <w:rsid w:val="00F950CB"/>
    <w:rsid w:val="00F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31F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1F36"/>
  </w:style>
  <w:style w:type="paragraph" w:styleId="Piedepgina">
    <w:name w:val="footer"/>
    <w:basedOn w:val="Normal"/>
    <w:link w:val="PiedepginaCar"/>
    <w:uiPriority w:val="99"/>
    <w:unhideWhenUsed/>
    <w:rsid w:val="00931F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1F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31F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1F36"/>
  </w:style>
  <w:style w:type="paragraph" w:styleId="Piedepgina">
    <w:name w:val="footer"/>
    <w:basedOn w:val="Normal"/>
    <w:link w:val="PiedepginaCar"/>
    <w:uiPriority w:val="99"/>
    <w:unhideWhenUsed/>
    <w:rsid w:val="00931F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1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Ordoñez Rosana S.</dc:creator>
  <cp:lastModifiedBy>Usuario de Windows</cp:lastModifiedBy>
  <cp:revision>3</cp:revision>
  <dcterms:created xsi:type="dcterms:W3CDTF">2021-08-24T20:00:00Z</dcterms:created>
  <dcterms:modified xsi:type="dcterms:W3CDTF">2021-08-24T20:03:00Z</dcterms:modified>
</cp:coreProperties>
</file>